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1387"/>
        <w:gridCol w:w="742"/>
        <w:gridCol w:w="1017"/>
        <w:gridCol w:w="980"/>
        <w:gridCol w:w="597"/>
        <w:gridCol w:w="645"/>
        <w:gridCol w:w="266"/>
        <w:gridCol w:w="1722"/>
      </w:tblGrid>
      <w:tr w:rsidR="0027439A" w:rsidRPr="00572F5D" w:rsidTr="0027439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27439A" w:rsidRPr="00572F5D" w:rsidTr="00572F5D">
        <w:trPr>
          <w:trHeight w:val="28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572F5D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572F5D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lang w:bidi="ar-SA"/>
              </w:rPr>
              <w:t>Red. broj</w:t>
            </w:r>
            <w:r w:rsidR="0027439A" w:rsidRPr="00572F5D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572F5D" w:rsidRDefault="00572F5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27439A" w:rsidRPr="00572F5D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27439A" w:rsidRPr="00572F5D" w:rsidTr="0027439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572F5D" w:rsidRDefault="0027439A" w:rsidP="009B5363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9B5363" w:rsidRPr="00572F5D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Opisivanje osobe</w:t>
            </w:r>
            <w:r w:rsidRPr="00572F5D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</w:p>
        </w:tc>
      </w:tr>
      <w:tr w:rsidR="0027439A" w:rsidRPr="00572F5D" w:rsidTr="00572F5D">
        <w:trPr>
          <w:trHeight w:val="683"/>
        </w:trPr>
        <w:tc>
          <w:tcPr>
            <w:tcW w:w="34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572F5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27439A" w:rsidRPr="00572F5D" w:rsidRDefault="00572F5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r w:rsidR="008E7987">
              <w:rPr>
                <w:rFonts w:ascii="Candara" w:eastAsia="Times New Roman" w:hAnsi="Candara" w:cs="Arial"/>
                <w:bCs/>
                <w:lang w:bidi="ar-SA"/>
              </w:rPr>
              <w:t>Hrvatski jezik</w:t>
            </w:r>
            <w:r w:rsidR="0027439A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i komunikacija </w:t>
            </w:r>
          </w:p>
        </w:tc>
        <w:tc>
          <w:tcPr>
            <w:tcW w:w="27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FD536E" w:rsidRPr="00572F5D" w:rsidRDefault="00E50498" w:rsidP="00FD53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  <w:r w:rsidRPr="00572F5D">
              <w:rPr>
                <w:rFonts w:ascii="Candara" w:eastAsia="Times New Roman" w:hAnsi="Candara" w:cs="Arial"/>
                <w:lang w:bidi="ar-SA"/>
              </w:rPr>
              <w:t>o</w:t>
            </w:r>
            <w:r w:rsidR="0027439A" w:rsidRPr="00572F5D">
              <w:rPr>
                <w:rFonts w:ascii="Candara" w:eastAsia="Times New Roman" w:hAnsi="Candara" w:cs="Arial"/>
                <w:lang w:bidi="ar-SA"/>
              </w:rPr>
              <w:t>brada</w:t>
            </w:r>
            <w:r w:rsidR="00817ED4" w:rsidRPr="00572F5D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817ED4" w:rsidRPr="00572F5D" w:rsidRDefault="00817ED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</w:p>
        </w:tc>
        <w:tc>
          <w:tcPr>
            <w:tcW w:w="323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817ED4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rad </w:t>
            </w:r>
            <w:r w:rsidR="00817ED4" w:rsidRPr="00572F5D">
              <w:rPr>
                <w:rFonts w:ascii="Candara" w:eastAsia="Times New Roman" w:hAnsi="Candara" w:cs="Arial"/>
                <w:bCs/>
                <w:lang w:bidi="ar-SA"/>
              </w:rPr>
              <w:t>u paru</w:t>
            </w:r>
          </w:p>
        </w:tc>
      </w:tr>
      <w:tr w:rsidR="0027439A" w:rsidRPr="00572F5D" w:rsidTr="0027439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Odgojno-obrazovni ishodi</w:t>
            </w:r>
            <w:r w:rsidR="00BA21E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na razini predmetnoga kurikuluma</w:t>
            </w:r>
          </w:p>
        </w:tc>
      </w:tr>
      <w:tr w:rsidR="00BA21E4" w:rsidRPr="00572F5D" w:rsidTr="0027439A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C9" w:rsidRPr="00716BC9" w:rsidRDefault="00716BC9" w:rsidP="00716BC9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OŠ HJ A.5.4. Učenik piše tekstove trodijelne strukture u skladu s temom; opisuje osobu navodeći pojedinosti i iskazujući svoj doživljaj osobe; piše u skladu s usvojenim gramatičkim i pravopisnim pravilima.</w:t>
            </w:r>
          </w:p>
        </w:tc>
      </w:tr>
      <w:tr w:rsidR="00BA21E4" w:rsidRPr="00572F5D" w:rsidTr="00BA21E4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4" w:rsidRPr="00BA21E4" w:rsidRDefault="00BA21E4" w:rsidP="00BA21E4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Odgojno-obrazovni ishodi na razini teme</w:t>
            </w:r>
          </w:p>
        </w:tc>
      </w:tr>
      <w:tr w:rsidR="00BA21E4" w:rsidRPr="00572F5D" w:rsidTr="0027439A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C9" w:rsidRPr="00572F5D" w:rsidRDefault="00716BC9" w:rsidP="00716BC9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r w:rsidRPr="00572F5D">
              <w:rPr>
                <w:rFonts w:ascii="Candara" w:hAnsi="Candara" w:cs="Calibri"/>
              </w:rPr>
              <w:t>Opisuje osobu navodeći pojedinosti i iskazujući svoj doživljaj osobe.</w:t>
            </w:r>
          </w:p>
          <w:p w:rsidR="00716BC9" w:rsidRPr="00572F5D" w:rsidRDefault="00716BC9" w:rsidP="00716BC9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r w:rsidRPr="00572F5D">
              <w:rPr>
                <w:rFonts w:ascii="Candara" w:hAnsi="Candara" w:cs="Calibri"/>
              </w:rPr>
              <w:t>Piše sastavak trodijelne strukture postižući cjelovitost teksta i stilsku ujednačenost.</w:t>
            </w:r>
          </w:p>
          <w:p w:rsidR="00716BC9" w:rsidRPr="00572F5D" w:rsidRDefault="00716BC9" w:rsidP="00716BC9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r w:rsidRPr="00572F5D">
              <w:rPr>
                <w:rFonts w:ascii="Candara" w:hAnsi="Candara" w:cs="Calibri"/>
              </w:rPr>
              <w:t>Služi se pravopisom radi poštivanja pravopisne norme.</w:t>
            </w:r>
          </w:p>
          <w:p w:rsidR="00BA21E4" w:rsidRPr="00716BC9" w:rsidRDefault="00716BC9" w:rsidP="00716BC9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 w:cs="Calibri"/>
              </w:rPr>
            </w:pPr>
            <w:r w:rsidRPr="00572F5D">
              <w:rPr>
                <w:rFonts w:ascii="Candara" w:hAnsi="Candara" w:cs="Calibri"/>
              </w:rPr>
              <w:t>Piše u skladu s usvojenim gramatičkim i pravopisnim pravilima.</w:t>
            </w:r>
          </w:p>
        </w:tc>
      </w:tr>
      <w:tr w:rsidR="00BA21E4" w:rsidRPr="00572F5D" w:rsidTr="00BA21E4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4" w:rsidRPr="00BA21E4" w:rsidRDefault="00BA21E4" w:rsidP="00BA21E4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Odgojno-obrazovni ishodi na razini aktivnosti</w:t>
            </w:r>
          </w:p>
        </w:tc>
      </w:tr>
      <w:tr w:rsidR="00BA21E4" w:rsidRPr="00572F5D" w:rsidTr="0027439A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4" w:rsidRPr="00716BC9" w:rsidRDefault="00716BC9" w:rsidP="00BA21E4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Calibri"/>
                <w:b/>
              </w:rPr>
            </w:pPr>
            <w:r w:rsidRPr="00716BC9">
              <w:rPr>
                <w:rFonts w:ascii="Candara" w:hAnsi="Candara" w:cs="Calibri"/>
                <w:b/>
              </w:rPr>
              <w:t>Učenik će:</w:t>
            </w:r>
          </w:p>
          <w:p w:rsidR="00716BC9" w:rsidRDefault="003F1FF5" w:rsidP="00BA21E4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Calibri"/>
              </w:rPr>
              <w:t>–</w:t>
            </w:r>
            <w:r w:rsidR="00716BC9">
              <w:rPr>
                <w:rFonts w:ascii="Candara" w:hAnsi="Candara" w:cs="Calibri"/>
              </w:rPr>
              <w:t xml:space="preserve"> 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>objasniti što je opis i</w:t>
            </w:r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navesti razliku između objektivno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>ga i subjektivnoga opisa osobe</w:t>
            </w:r>
          </w:p>
          <w:p w:rsidR="00716BC9" w:rsidRDefault="003F1FF5" w:rsidP="00BA21E4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opisati osobu navodeći pojedinosti i 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>iskazujući svoj doživljaj osobe</w:t>
            </w:r>
          </w:p>
          <w:p w:rsidR="00716BC9" w:rsidRDefault="003F1FF5" w:rsidP="00BA21E4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>opis oblikovati u sastavak trodijelne strukture napisan u skladu s gramatičkim i pravopisnim</w:t>
            </w:r>
          </w:p>
          <w:p w:rsidR="00716BC9" w:rsidRDefault="00716BC9" w:rsidP="00716BC9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pravilima</w:t>
            </w:r>
          </w:p>
          <w:p w:rsidR="00716BC9" w:rsidRDefault="003F1FF5" w:rsidP="00716BC9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Calibri"/>
              </w:rPr>
              <w:t>–</w:t>
            </w:r>
            <w:r w:rsidR="00716BC9">
              <w:rPr>
                <w:rFonts w:ascii="Candara" w:hAnsi="Candara" w:cs="Calibri"/>
              </w:rPr>
              <w:t xml:space="preserve"> </w:t>
            </w:r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>razvijati vještinu promatranja, uočavanja i zapažanja t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>e izdvajanja bitnih pojedinosti</w:t>
            </w:r>
          </w:p>
          <w:p w:rsidR="00716BC9" w:rsidRDefault="003F1FF5" w:rsidP="00716BC9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>razvijati vještine suradničkoga učenja tijekom rada u paru i poštiva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>ti pravila uljudne komunikacije</w:t>
            </w:r>
          </w:p>
          <w:p w:rsidR="00716BC9" w:rsidRDefault="003F1FF5" w:rsidP="00716BC9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aktivno slušati 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>druge tijekom izlaganja i iznositi svoje mišljenje</w:t>
            </w:r>
          </w:p>
          <w:p w:rsidR="00716BC9" w:rsidRPr="00572F5D" w:rsidRDefault="003F1FF5" w:rsidP="00716BC9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16BC9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>samovrednovati</w:t>
            </w:r>
            <w:proofErr w:type="spellEnd"/>
            <w:r w:rsidR="00716BC9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i vrednovati rezultate rada na kraju nastavnoga sata.</w:t>
            </w:r>
          </w:p>
        </w:tc>
      </w:tr>
      <w:tr w:rsidR="0027439A" w:rsidRPr="00572F5D" w:rsidTr="00572F5D">
        <w:trPr>
          <w:trHeight w:val="301"/>
        </w:trPr>
        <w:tc>
          <w:tcPr>
            <w:tcW w:w="76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572F5D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27439A" w:rsidRPr="00572F5D" w:rsidTr="00572F5D">
        <w:trPr>
          <w:trHeight w:val="78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C7" w:rsidRPr="00572F5D" w:rsidRDefault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Uvodni dio</w:t>
            </w:r>
            <w:r w:rsidR="00572F5D"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E50498" w:rsidRPr="00572F5D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50498" w:rsidRPr="00572F5D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</w:tc>
        <w:tc>
          <w:tcPr>
            <w:tcW w:w="563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B98" w:rsidRPr="00572F5D" w:rsidRDefault="00312B98" w:rsidP="00572F5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572F5D">
              <w:rPr>
                <w:rFonts w:ascii="Candara" w:eastAsia="Times New Roman" w:hAnsi="Candara" w:cs="Arial"/>
                <w:lang w:bidi="ar-SA"/>
              </w:rPr>
              <w:t>Jedinica iz jezično-komunikacijsk</w:t>
            </w:r>
            <w:r w:rsidR="005C4895" w:rsidRPr="00572F5D">
              <w:rPr>
                <w:rFonts w:ascii="Candara" w:eastAsia="Times New Roman" w:hAnsi="Candara" w:cs="Arial"/>
                <w:lang w:bidi="ar-SA"/>
              </w:rPr>
              <w:t>oga</w:t>
            </w:r>
            <w:r w:rsidRPr="00572F5D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5C4895" w:rsidRPr="00572F5D">
              <w:rPr>
                <w:rFonts w:ascii="Candara" w:eastAsia="Times New Roman" w:hAnsi="Candara" w:cs="Arial"/>
                <w:lang w:bidi="ar-SA"/>
              </w:rPr>
              <w:t>područja</w:t>
            </w:r>
            <w:r w:rsidRPr="00572F5D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5C4895" w:rsidRPr="00572F5D">
              <w:rPr>
                <w:rFonts w:ascii="Candara" w:eastAsia="Times New Roman" w:hAnsi="Candara" w:cs="Arial"/>
                <w:i/>
                <w:lang w:bidi="ar-SA"/>
              </w:rPr>
              <w:t>Opisivanje osobe</w:t>
            </w:r>
            <w:r w:rsidRPr="00572F5D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r w:rsidRPr="00572F5D">
              <w:rPr>
                <w:rFonts w:ascii="Candara" w:eastAsia="Times New Roman" w:hAnsi="Candara" w:cs="Arial"/>
                <w:lang w:bidi="ar-SA"/>
              </w:rPr>
              <w:t xml:space="preserve">integrirana je s </w:t>
            </w:r>
            <w:r w:rsidR="00E673C1" w:rsidRPr="00572F5D">
              <w:rPr>
                <w:rFonts w:ascii="Candara" w:eastAsia="Times New Roman" w:hAnsi="Candara" w:cs="Arial"/>
                <w:lang w:bidi="ar-SA"/>
              </w:rPr>
              <w:t xml:space="preserve">ulomkom iz </w:t>
            </w:r>
            <w:r w:rsidR="005C4895" w:rsidRPr="00572F5D">
              <w:rPr>
                <w:rFonts w:ascii="Candara" w:eastAsia="Times New Roman" w:hAnsi="Candara" w:cs="Arial"/>
                <w:lang w:bidi="ar-SA"/>
              </w:rPr>
              <w:t xml:space="preserve">romana </w:t>
            </w:r>
            <w:r w:rsidR="005C4895" w:rsidRPr="00572F5D">
              <w:rPr>
                <w:rFonts w:ascii="Candara" w:eastAsia="Times New Roman" w:hAnsi="Candara" w:cs="Arial"/>
                <w:i/>
                <w:lang w:bidi="ar-SA"/>
              </w:rPr>
              <w:t>Dadilja McPhee i veliki prasak</w:t>
            </w:r>
            <w:r w:rsidR="005C4895" w:rsidRPr="00572F5D">
              <w:rPr>
                <w:rFonts w:ascii="Candara" w:eastAsia="Times New Roman" w:hAnsi="Candara" w:cs="Arial"/>
                <w:lang w:bidi="ar-SA"/>
              </w:rPr>
              <w:t>.</w:t>
            </w:r>
          </w:p>
          <w:p w:rsidR="0027439A" w:rsidRPr="00572F5D" w:rsidRDefault="00312B98" w:rsidP="00572F5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572F5D">
              <w:rPr>
                <w:rFonts w:ascii="Candara" w:eastAsia="Times New Roman" w:hAnsi="Candara" w:cs="Arial"/>
                <w:lang w:bidi="ar-SA"/>
              </w:rPr>
              <w:t xml:space="preserve">U uvodnome dijelu sata od učenika tražimo da se prisjete </w:t>
            </w:r>
            <w:r w:rsidR="005C4895" w:rsidRPr="00572F5D">
              <w:rPr>
                <w:rFonts w:ascii="Candara" w:eastAsia="Times New Roman" w:hAnsi="Candara" w:cs="Arial"/>
                <w:lang w:bidi="ar-SA"/>
              </w:rPr>
              <w:t xml:space="preserve">neobične dadilje koja je došla u obitelj gospođe Green kako bi pomogla brinuti se o djeci: </w:t>
            </w:r>
            <w:r w:rsidR="005C4895" w:rsidRPr="00572F5D">
              <w:rPr>
                <w:rFonts w:ascii="Candara" w:eastAsia="Times New Roman" w:hAnsi="Candara" w:cs="Arial"/>
                <w:i/>
                <w:lang w:bidi="ar-SA"/>
              </w:rPr>
              <w:t>Koja te se pojedinost u izgledu dadilje najviše dojmila? Kako bi se ti osjećao/osjećala u njezinoj blizini?</w:t>
            </w:r>
          </w:p>
          <w:p w:rsidR="00D751C7" w:rsidRPr="00572F5D" w:rsidRDefault="004A7124" w:rsidP="00572F5D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lang w:eastAsia="hr-HR" w:bidi="ar-SA"/>
              </w:rPr>
            </w:pPr>
            <w:r w:rsidRPr="00572F5D">
              <w:rPr>
                <w:rFonts w:ascii="Candara" w:eastAsia="Times New Roman" w:hAnsi="Candara"/>
                <w:bCs/>
                <w:lang w:eastAsia="hr-HR" w:bidi="ar-SA"/>
              </w:rPr>
              <w:t xml:space="preserve">Najavljujemo nastavnu jedinicu </w:t>
            </w:r>
            <w:r w:rsidR="005C4895" w:rsidRPr="00572F5D">
              <w:rPr>
                <w:rFonts w:ascii="Candara" w:eastAsia="Times New Roman" w:hAnsi="Candara"/>
                <w:bCs/>
                <w:i/>
                <w:lang w:eastAsia="hr-HR" w:bidi="ar-SA"/>
              </w:rPr>
              <w:t>Opisivanje osobe</w:t>
            </w:r>
            <w:r w:rsidR="00A01721" w:rsidRPr="00572F5D">
              <w:rPr>
                <w:rFonts w:ascii="Candara" w:eastAsia="Times New Roman" w:hAnsi="Candara"/>
                <w:bCs/>
                <w:i/>
                <w:lang w:eastAsia="hr-HR" w:bidi="ar-SA"/>
              </w:rPr>
              <w:t>.</w:t>
            </w:r>
          </w:p>
        </w:tc>
        <w:tc>
          <w:tcPr>
            <w:tcW w:w="1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62D" w:rsidRPr="00572F5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D762D" w:rsidRPr="00572F5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D762D" w:rsidRPr="00572F5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572F5D" w:rsidRDefault="00572F5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hAnsi="Candara" w:cs="Arial"/>
              </w:rPr>
              <w:t xml:space="preserve">– 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 w:rsidRPr="00572F5D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E50498" w:rsidRPr="00572F5D" w:rsidRDefault="00572F5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hAnsi="Candara" w:cs="Arial"/>
              </w:rPr>
              <w:t xml:space="preserve">– 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>aktivno sluša</w:t>
            </w:r>
          </w:p>
          <w:p w:rsidR="004A7124" w:rsidRPr="00572F5D" w:rsidRDefault="004A7124" w:rsidP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7439A" w:rsidRPr="00572F5D" w:rsidRDefault="0027439A" w:rsidP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27439A" w:rsidRPr="00572F5D" w:rsidTr="00572F5D">
        <w:trPr>
          <w:trHeight w:val="417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572F5D" w:rsidRPr="00572F5D" w:rsidRDefault="00572F5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E50498" w:rsidRPr="00572F5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F5581" w:rsidRPr="00572F5D" w:rsidRDefault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63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52" w:rsidRPr="00572F5D" w:rsidRDefault="004A7124" w:rsidP="00572F5D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 w:rsidRPr="00572F5D">
              <w:rPr>
                <w:rFonts w:ascii="Candara" w:hAnsi="Candara"/>
                <w:lang w:bidi="ar-SA"/>
              </w:rPr>
              <w:t xml:space="preserve">U </w:t>
            </w:r>
            <w:r w:rsidRPr="00572F5D">
              <w:rPr>
                <w:rFonts w:ascii="Candara" w:hAnsi="Candara"/>
                <w:b/>
                <w:lang w:bidi="ar-SA"/>
              </w:rPr>
              <w:t>prvome koraku</w:t>
            </w:r>
            <w:r w:rsidRPr="00572F5D">
              <w:rPr>
                <w:rFonts w:ascii="Candara" w:hAnsi="Candara"/>
                <w:lang w:bidi="ar-SA"/>
              </w:rPr>
              <w:t xml:space="preserve"> </w:t>
            </w:r>
            <w:r w:rsidR="00D26EF4" w:rsidRPr="00572F5D">
              <w:rPr>
                <w:rFonts w:ascii="Candara" w:hAnsi="Candara"/>
                <w:lang w:bidi="ar-SA"/>
              </w:rPr>
              <w:t xml:space="preserve">potičemo učenike da se prisjete što je opisivanje na temelju ulomka iz romana </w:t>
            </w:r>
            <w:r w:rsidR="00D26EF4" w:rsidRPr="00572F5D">
              <w:rPr>
                <w:rFonts w:ascii="Candara" w:hAnsi="Candara"/>
                <w:i/>
                <w:lang w:bidi="ar-SA"/>
              </w:rPr>
              <w:t xml:space="preserve">Dadilja McPhee i veliki prasak </w:t>
            </w:r>
            <w:r w:rsidR="00D26EF4" w:rsidRPr="00572F5D">
              <w:rPr>
                <w:rFonts w:ascii="Candara" w:hAnsi="Candara"/>
                <w:lang w:bidi="ar-SA"/>
              </w:rPr>
              <w:t>u kojemu je opisan izgled neobične dadilje. Zaključujemo da je opisivanje predočavanje kako netko ili nešto izgleda.</w:t>
            </w:r>
          </w:p>
          <w:p w:rsidR="00D26EF4" w:rsidRPr="00572F5D" w:rsidRDefault="004A7124" w:rsidP="00572F5D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 w:rsidRPr="00572F5D">
              <w:rPr>
                <w:rFonts w:ascii="Candara" w:hAnsi="Candara"/>
                <w:lang w:bidi="ar-SA"/>
              </w:rPr>
              <w:t xml:space="preserve">U </w:t>
            </w:r>
            <w:r w:rsidR="005E2CC7" w:rsidRPr="00572F5D">
              <w:rPr>
                <w:rFonts w:ascii="Candara" w:hAnsi="Candara"/>
                <w:b/>
                <w:lang w:bidi="ar-SA"/>
              </w:rPr>
              <w:t>drugome k</w:t>
            </w:r>
            <w:r w:rsidRPr="00572F5D">
              <w:rPr>
                <w:rFonts w:ascii="Candara" w:hAnsi="Candara"/>
                <w:b/>
                <w:lang w:bidi="ar-SA"/>
              </w:rPr>
              <w:t>oraku</w:t>
            </w:r>
            <w:r w:rsidRPr="00572F5D">
              <w:rPr>
                <w:rFonts w:ascii="Candara" w:hAnsi="Candara"/>
                <w:lang w:bidi="ar-SA"/>
              </w:rPr>
              <w:t xml:space="preserve"> </w:t>
            </w:r>
            <w:r w:rsidR="00D26EF4" w:rsidRPr="00572F5D">
              <w:rPr>
                <w:rFonts w:ascii="Candara" w:hAnsi="Candara"/>
                <w:lang w:bidi="ar-SA"/>
              </w:rPr>
              <w:t>učenike upućujemo da promotre ilustraciju dadilje McPhee i pročitaju pojed</w:t>
            </w:r>
            <w:r w:rsidR="00A01721" w:rsidRPr="00572F5D">
              <w:rPr>
                <w:rFonts w:ascii="Candara" w:hAnsi="Candara"/>
                <w:lang w:bidi="ar-SA"/>
              </w:rPr>
              <w:t>i</w:t>
            </w:r>
            <w:r w:rsidR="00D26EF4" w:rsidRPr="00572F5D">
              <w:rPr>
                <w:rFonts w:ascii="Candara" w:hAnsi="Candara"/>
                <w:lang w:bidi="ar-SA"/>
              </w:rPr>
              <w:t xml:space="preserve">nosti kojima je opisan njezin izgled. Potičemo ih da uoče kako su pojedinosti u lijevome stupcu slikovitije te da uključuju i doživljaj i osjećaje osobe koja ih iznosi za razliku od pojedinosti u desnome stupcu koje su točne i precizne, ali ne sadrže doživljaj i osjećaje osobe koja opisuje. </w:t>
            </w:r>
            <w:r w:rsidR="00D26EF4" w:rsidRPr="00572F5D">
              <w:rPr>
                <w:rFonts w:ascii="Candara" w:hAnsi="Candara"/>
                <w:lang w:bidi="ar-SA"/>
              </w:rPr>
              <w:lastRenderedPageBreak/>
              <w:t>Objašnjavamo razliku između subjektivnoga i objektivnoga opisa.</w:t>
            </w:r>
          </w:p>
          <w:p w:rsidR="005E2CC7" w:rsidRPr="00572F5D" w:rsidRDefault="005E2CC7" w:rsidP="00572F5D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 w:rsidRPr="00572F5D">
              <w:rPr>
                <w:rFonts w:ascii="Candara" w:hAnsi="Candara"/>
                <w:lang w:bidi="ar-SA"/>
              </w:rPr>
              <w:t xml:space="preserve">U </w:t>
            </w:r>
            <w:r w:rsidRPr="00572F5D">
              <w:rPr>
                <w:rFonts w:ascii="Candara" w:hAnsi="Candara"/>
                <w:b/>
                <w:lang w:bidi="ar-SA"/>
              </w:rPr>
              <w:t>trećem</w:t>
            </w:r>
            <w:r w:rsidR="00572F5D" w:rsidRPr="00572F5D">
              <w:rPr>
                <w:rFonts w:ascii="Candara" w:hAnsi="Candara"/>
                <w:b/>
                <w:lang w:bidi="ar-SA"/>
              </w:rPr>
              <w:t>u</w:t>
            </w:r>
            <w:r w:rsidRPr="00572F5D">
              <w:rPr>
                <w:rFonts w:ascii="Candara" w:hAnsi="Candara"/>
                <w:b/>
                <w:lang w:bidi="ar-SA"/>
              </w:rPr>
              <w:t xml:space="preserve"> koraku</w:t>
            </w:r>
            <w:r w:rsidRPr="00572F5D">
              <w:rPr>
                <w:rFonts w:ascii="Candara" w:hAnsi="Candara"/>
                <w:lang w:bidi="ar-SA"/>
              </w:rPr>
              <w:t xml:space="preserve"> </w:t>
            </w:r>
            <w:r w:rsidR="00E00053" w:rsidRPr="00572F5D">
              <w:rPr>
                <w:rFonts w:ascii="Candara" w:hAnsi="Candara"/>
                <w:lang w:bidi="ar-SA"/>
              </w:rPr>
              <w:t xml:space="preserve">upućujemo učenike </w:t>
            </w:r>
            <w:r w:rsidR="00D26EF4" w:rsidRPr="00572F5D">
              <w:rPr>
                <w:rFonts w:ascii="Candara" w:hAnsi="Candara"/>
                <w:lang w:bidi="ar-SA"/>
              </w:rPr>
              <w:t>na korake kojih se valja pridržavati kako bi dobro opisali osobu. Ističemo da je prije opisivanja važno dobro promotriti osobu koju trebamo opisati, uočiti pojedinosti u njezinu izgledu koje želimo istaknuti te napraviti plan opisa i pridržavati ga se.</w:t>
            </w:r>
          </w:p>
        </w:tc>
        <w:tc>
          <w:tcPr>
            <w:tcW w:w="1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2D" w:rsidRPr="00572F5D" w:rsidRDefault="00DD762D" w:rsidP="00E50498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  <w:p w:rsidR="00E50498" w:rsidRPr="00572F5D" w:rsidRDefault="00572F5D" w:rsidP="00E50498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hAnsi="Candara" w:cs="Arial"/>
              </w:rPr>
              <w:t xml:space="preserve">– </w:t>
            </w:r>
            <w:r w:rsidR="00E50498" w:rsidRPr="00572F5D">
              <w:rPr>
                <w:rFonts w:ascii="Candara" w:eastAsia="Times New Roman" w:hAnsi="Candara" w:cs="Arial"/>
                <w:lang w:bidi="ar-SA"/>
              </w:rPr>
              <w:t>razgov</w:t>
            </w:r>
            <w:r w:rsidR="00A01721" w:rsidRPr="00572F5D">
              <w:rPr>
                <w:rFonts w:ascii="Candara" w:eastAsia="Times New Roman" w:hAnsi="Candara" w:cs="Arial"/>
                <w:lang w:bidi="ar-SA"/>
              </w:rPr>
              <w:t>a</w:t>
            </w:r>
            <w:r w:rsidR="00E50498" w:rsidRPr="00572F5D">
              <w:rPr>
                <w:rFonts w:ascii="Candara" w:eastAsia="Times New Roman" w:hAnsi="Candara" w:cs="Arial"/>
                <w:lang w:bidi="ar-SA"/>
              </w:rPr>
              <w:t>ra i razmjenjuje  mišljenje</w:t>
            </w:r>
          </w:p>
          <w:p w:rsidR="002F5581" w:rsidRPr="00572F5D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</w:p>
          <w:p w:rsidR="00E50498" w:rsidRPr="00572F5D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572F5D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572F5D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572F5D" w:rsidRDefault="00E50498" w:rsidP="00DD762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572F5D" w:rsidRDefault="00572F5D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hAnsi="Candara" w:cs="Arial"/>
              </w:rPr>
              <w:t xml:space="preserve">– 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>bilježi zapaženo i bitno</w:t>
            </w:r>
          </w:p>
        </w:tc>
      </w:tr>
      <w:tr w:rsidR="0027439A" w:rsidRPr="00572F5D" w:rsidTr="00572F5D">
        <w:trPr>
          <w:trHeight w:val="52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98" w:rsidRPr="00572F5D" w:rsidRDefault="0027439A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 </w:t>
            </w:r>
            <w:r w:rsidR="00E50498"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Završni dio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                 (sinteza):</w:t>
            </w:r>
          </w:p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5 min            </w:t>
            </w:r>
          </w:p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7439A" w:rsidRPr="00572F5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E50498" w:rsidRPr="00572F5D">
              <w:rPr>
                <w:rFonts w:ascii="Candara" w:eastAsia="Times New Roman" w:hAnsi="Candara" w:cs="Arial"/>
                <w:bCs/>
                <w:lang w:bidi="ar-SA"/>
              </w:rPr>
              <w:t xml:space="preserve">5  min      </w:t>
            </w:r>
          </w:p>
        </w:tc>
        <w:tc>
          <w:tcPr>
            <w:tcW w:w="563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581" w:rsidRPr="00572F5D" w:rsidRDefault="005E2CC7" w:rsidP="00572F5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572F5D">
              <w:rPr>
                <w:rFonts w:ascii="Candara" w:eastAsia="Times New Roman" w:hAnsi="Candara" w:cs="Arial"/>
                <w:lang w:bidi="ar-SA"/>
              </w:rPr>
              <w:t xml:space="preserve">U završnome dijelu </w:t>
            </w:r>
            <w:r w:rsidR="00A01721" w:rsidRPr="00572F5D">
              <w:rPr>
                <w:rFonts w:ascii="Candara" w:eastAsia="Times New Roman" w:hAnsi="Candara" w:cs="Arial"/>
                <w:lang w:bidi="ar-SA"/>
              </w:rPr>
              <w:t xml:space="preserve">sata </w:t>
            </w:r>
            <w:r w:rsidRPr="00572F5D">
              <w:rPr>
                <w:rFonts w:ascii="Candara" w:eastAsia="Times New Roman" w:hAnsi="Candara" w:cs="Arial"/>
                <w:lang w:bidi="ar-SA"/>
              </w:rPr>
              <w:t xml:space="preserve">učenici ponavljaju što su naučili pomoću </w:t>
            </w:r>
            <w:r w:rsidR="00C0797E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igre</w:t>
            </w:r>
            <w:r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u digitalnome udžbeniku, </w:t>
            </w:r>
            <w:r w:rsidR="00FA1BAF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2. dio</w:t>
            </w:r>
            <w:r w:rsidR="00572F5D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, rubrika</w:t>
            </w:r>
            <w:r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r w:rsidRPr="00572F5D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Analiziram</w:t>
            </w:r>
            <w:r w:rsidR="00313764" w:rsidRPr="00572F5D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r w:rsidR="00313764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(</w:t>
            </w:r>
            <w:r w:rsidR="00C0797E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Zaigraj igru i provjeri razlikuješ li subjektiv</w:t>
            </w:r>
            <w:r w:rsidR="00640004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ni</w:t>
            </w:r>
            <w:r w:rsidR="00C0797E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i objektiv</w:t>
            </w:r>
            <w:r w:rsidR="00640004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ni</w:t>
            </w:r>
            <w:r w:rsidR="00C0797E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opis osobe</w:t>
            </w:r>
            <w:r w:rsidR="00313764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)</w:t>
            </w:r>
            <w:r w:rsidRPr="00572F5D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.</w:t>
            </w:r>
          </w:p>
          <w:p w:rsidR="005E2CC7" w:rsidRPr="00572F5D" w:rsidRDefault="005E2CC7" w:rsidP="00572F5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u w:val="single"/>
                <w:lang w:bidi="ar-SA"/>
              </w:rPr>
            </w:pPr>
            <w:r w:rsidRPr="00572F5D">
              <w:rPr>
                <w:rFonts w:ascii="Candara" w:eastAsia="Times New Roman" w:hAnsi="Candara" w:cs="Arial"/>
                <w:u w:val="single"/>
                <w:lang w:bidi="ar-SA"/>
              </w:rPr>
              <w:t>Zadatak za rad u paru</w:t>
            </w:r>
          </w:p>
          <w:p w:rsidR="00313764" w:rsidRPr="00572F5D" w:rsidRDefault="005E2CC7" w:rsidP="00572F5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572F5D">
              <w:rPr>
                <w:rFonts w:ascii="Candara" w:eastAsia="Times New Roman" w:hAnsi="Candara" w:cs="Arial"/>
                <w:lang w:bidi="ar-SA"/>
              </w:rPr>
              <w:t xml:space="preserve">U </w:t>
            </w:r>
            <w:r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digitalnome udžbeniku, </w:t>
            </w:r>
            <w:r w:rsidR="00FA1BAF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2. dio, </w:t>
            </w:r>
            <w:r w:rsidR="00572F5D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u rubrici</w:t>
            </w:r>
            <w:r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r w:rsidR="00FA1BAF" w:rsidRPr="00572F5D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Povezujem</w:t>
            </w:r>
            <w:r w:rsidR="00313764" w:rsidRPr="00572F5D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r w:rsidR="00313764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(</w:t>
            </w:r>
            <w:r w:rsidR="00FA1BAF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stvaralački zadatak</w:t>
            </w:r>
            <w:r w:rsidR="00313764" w:rsidRPr="00572F5D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)</w:t>
            </w:r>
            <w:r w:rsidRPr="00572F5D">
              <w:rPr>
                <w:rFonts w:ascii="Candara" w:eastAsia="Times New Roman" w:hAnsi="Candara" w:cs="Arial"/>
                <w:i/>
                <w:lang w:bidi="ar-SA"/>
              </w:rPr>
              <w:t xml:space="preserve">, </w:t>
            </w:r>
            <w:r w:rsidRPr="00572F5D">
              <w:rPr>
                <w:rFonts w:ascii="Candara" w:eastAsia="Times New Roman" w:hAnsi="Candara" w:cs="Arial"/>
                <w:lang w:bidi="ar-SA"/>
              </w:rPr>
              <w:t xml:space="preserve">učenici trebaju </w:t>
            </w:r>
            <w:r w:rsidR="00C0797E" w:rsidRPr="00572F5D">
              <w:rPr>
                <w:rFonts w:ascii="Candara" w:eastAsia="Times New Roman" w:hAnsi="Candara" w:cs="Arial"/>
                <w:lang w:bidi="ar-SA"/>
              </w:rPr>
              <w:t xml:space="preserve">promotriti plakat s fotografijama koje prikazuju njihove vršnjake te odabrati jednoga dječaka / jednu djevojčicu i subjektivno ga/ju opisati. Razmjenjuju bilježnice, čitaju jedni drugima sastavke i vrednuju ih prema tablici za vrednovanje </w:t>
            </w:r>
            <w:r w:rsidR="00572F5D" w:rsidRPr="00572F5D">
              <w:rPr>
                <w:rFonts w:ascii="Candara" w:eastAsia="Times New Roman" w:hAnsi="Candara" w:cs="Arial"/>
                <w:lang w:bidi="ar-SA"/>
              </w:rPr>
              <w:t xml:space="preserve">    </w:t>
            </w:r>
            <w:r w:rsidR="00C0797E" w:rsidRPr="00572F5D">
              <w:rPr>
                <w:rFonts w:ascii="Candara" w:eastAsia="Times New Roman" w:hAnsi="Candara" w:cs="Arial"/>
                <w:lang w:bidi="ar-SA"/>
              </w:rPr>
              <w:t>(prilog 1.)</w:t>
            </w:r>
            <w:r w:rsidR="00572F5D" w:rsidRPr="00572F5D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52" w:rsidRPr="00572F5D" w:rsidRDefault="00572F5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282C52"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ponavlja naučeno</w:t>
            </w:r>
          </w:p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640004" w:rsidRPr="00572F5D" w:rsidRDefault="00640004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640004" w:rsidRPr="00572F5D" w:rsidRDefault="00640004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E50498" w:rsidRPr="00572F5D" w:rsidRDefault="00572F5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E50498"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rješava zadatke</w:t>
            </w:r>
          </w:p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E50498" w:rsidRPr="00572F5D" w:rsidRDefault="00572F5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E50498"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samovrednuje</w:t>
            </w:r>
          </w:p>
          <w:p w:rsidR="00E50498" w:rsidRPr="00572F5D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i vrednuje</w:t>
            </w:r>
            <w:r w:rsidR="00A01721"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rezultate rada</w:t>
            </w:r>
          </w:p>
          <w:p w:rsidR="00282C52" w:rsidRPr="00572F5D" w:rsidRDefault="00282C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313764" w:rsidRPr="00572F5D" w:rsidTr="00572F5D">
        <w:trPr>
          <w:trHeight w:val="52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764" w:rsidRPr="00572F5D" w:rsidRDefault="0031376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63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764" w:rsidRPr="00572F5D" w:rsidRDefault="00C0797E" w:rsidP="00572F5D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572F5D">
              <w:rPr>
                <w:rFonts w:ascii="Candara" w:eastAsia="Times New Roman" w:hAnsi="Candara" w:cs="Arial"/>
                <w:lang w:bidi="ar-SA"/>
              </w:rPr>
              <w:t xml:space="preserve">Objektivno opiši jednoga dječaka/djevojčicu iz svojega razreda. U opisu nemoj navesti njegovo/njezino ime. Koliko si u opisivanju bio uspješan / bila uspješna doznat ćeš nakon što opis pročitaš </w:t>
            </w:r>
            <w:r w:rsidR="00640004" w:rsidRPr="00572F5D">
              <w:rPr>
                <w:rFonts w:ascii="Candara" w:eastAsia="Times New Roman" w:hAnsi="Candara" w:cs="Arial"/>
                <w:lang w:bidi="ar-SA"/>
              </w:rPr>
              <w:t>razrednim kolegama</w:t>
            </w:r>
            <w:r w:rsidRPr="00572F5D">
              <w:rPr>
                <w:rFonts w:ascii="Candara" w:eastAsia="Times New Roman" w:hAnsi="Candara" w:cs="Arial"/>
                <w:lang w:bidi="ar-SA"/>
              </w:rPr>
              <w:t>. Ako odgonetnu o kome se radi</w:t>
            </w:r>
            <w:r w:rsidR="00640004" w:rsidRPr="00572F5D">
              <w:rPr>
                <w:rFonts w:ascii="Candara" w:eastAsia="Times New Roman" w:hAnsi="Candara" w:cs="Arial"/>
                <w:lang w:bidi="ar-SA"/>
              </w:rPr>
              <w:t>, uspješno si svladao/svladala zadatak!</w:t>
            </w:r>
            <w:r w:rsidR="00FA1BAF" w:rsidRPr="00572F5D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764" w:rsidRPr="00572F5D" w:rsidRDefault="00572F5D" w:rsidP="0064000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E50498"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r w:rsidR="00640004" w:rsidRPr="00572F5D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objektivno opisuje osobu</w:t>
            </w:r>
          </w:p>
        </w:tc>
      </w:tr>
      <w:tr w:rsidR="0027439A" w:rsidRPr="00572F5D" w:rsidTr="00572F5D">
        <w:trPr>
          <w:trHeight w:val="75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572F5D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Postupci potpore</w:t>
            </w:r>
            <w:r w:rsidR="00572F5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6FB" w:rsidRPr="00572F5D" w:rsidRDefault="00572F5D" w:rsidP="00572F5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453E5C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7536FB" w:rsidRPr="00572F5D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</w:t>
            </w:r>
            <w:r w:rsidR="00DD762D" w:rsidRPr="00572F5D">
              <w:rPr>
                <w:rFonts w:ascii="Candara" w:eastAsia="Times New Roman" w:hAnsi="Candara" w:cs="Calibri"/>
                <w:bCs/>
                <w:lang w:eastAsia="hr-HR" w:bidi="ar-SA"/>
              </w:rPr>
              <w:t>talni udžbenik (</w:t>
            </w:r>
            <w:hyperlink r:id="rId5" w:history="1">
              <w:r w:rsidR="00DD762D" w:rsidRPr="00572F5D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DD762D" w:rsidRPr="00572F5D">
              <w:rPr>
                <w:rFonts w:ascii="Candara" w:eastAsia="Times New Roman" w:hAnsi="Candara" w:cs="Calibri"/>
                <w:bCs/>
                <w:lang w:eastAsia="hr-HR" w:bidi="ar-SA"/>
              </w:rPr>
              <w:t>), 2. dio</w:t>
            </w:r>
          </w:p>
          <w:p w:rsidR="007536FB" w:rsidRPr="00572F5D" w:rsidRDefault="00572F5D" w:rsidP="00572F5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453E5C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7536FB" w:rsidRPr="00572F5D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snalaženje u digitalnome udžbeniku </w:t>
            </w:r>
          </w:p>
          <w:p w:rsidR="00282C52" w:rsidRPr="00572F5D" w:rsidRDefault="00572F5D" w:rsidP="00572F5D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453E5C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7536FB" w:rsidRPr="00572F5D">
              <w:rPr>
                <w:rFonts w:ascii="Candara" w:eastAsia="Times New Roman" w:hAnsi="Candara" w:cs="Calibri"/>
                <w:bCs/>
                <w:lang w:eastAsia="hr-HR" w:bidi="ar-SA"/>
              </w:rPr>
              <w:t>pružiti dodatnu pomoć učenicima kojima je to potrebno tijekom obrade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</w:p>
        </w:tc>
      </w:tr>
      <w:tr w:rsidR="0027439A" w:rsidRPr="00572F5D" w:rsidTr="00572F5D">
        <w:trPr>
          <w:trHeight w:val="283"/>
        </w:trPr>
        <w:tc>
          <w:tcPr>
            <w:tcW w:w="20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572F5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59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572F5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572F5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27439A" w:rsidRPr="00572F5D" w:rsidTr="00572F5D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7439A" w:rsidRPr="00572F5D" w:rsidRDefault="0027439A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Default="00572F5D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  <w:r w:rsidRPr="00453E5C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u</w:t>
            </w:r>
            <w:r w:rsidR="00817ED4" w:rsidRPr="00572F5D">
              <w:rPr>
                <w:rFonts w:ascii="Candara" w:hAnsi="Candara" w:cs="Arial"/>
              </w:rPr>
              <w:t>čenik samovrednuje i vrednuje druge prema unaprijed dogovorenim kriterijima</w:t>
            </w:r>
            <w:r w:rsidR="00B3303A" w:rsidRPr="00572F5D">
              <w:rPr>
                <w:rFonts w:ascii="Candara" w:hAnsi="Candara" w:cs="Arial"/>
              </w:rPr>
              <w:t xml:space="preserve"> i u trenutku dobiva povratnu informaciju</w:t>
            </w:r>
            <w:r w:rsidR="00EC4FA1" w:rsidRPr="00572F5D">
              <w:rPr>
                <w:rFonts w:ascii="Candara" w:hAnsi="Candara" w:cs="Arial"/>
              </w:rPr>
              <w:t xml:space="preserve"> korisnu za napredak</w:t>
            </w:r>
            <w:r w:rsidR="00B3303A" w:rsidRPr="00572F5D">
              <w:rPr>
                <w:rFonts w:ascii="Candara" w:hAnsi="Candara" w:cs="Arial"/>
              </w:rPr>
              <w:t>.</w:t>
            </w:r>
          </w:p>
          <w:p w:rsidR="003F1FF5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</w:p>
          <w:p w:rsidR="003F1FF5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</w:p>
          <w:p w:rsidR="003F1FF5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</w:p>
          <w:p w:rsidR="003F1FF5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</w:p>
          <w:p w:rsidR="003F1FF5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</w:p>
          <w:p w:rsidR="003F1FF5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</w:p>
          <w:p w:rsidR="003F1FF5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 w:cs="Arial"/>
              </w:rPr>
            </w:pPr>
          </w:p>
          <w:p w:rsidR="003F1FF5" w:rsidRPr="00572F5D" w:rsidRDefault="003F1FF5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9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95B" w:rsidRPr="00572F5D" w:rsidRDefault="00572F5D" w:rsidP="00572F5D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453E5C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572F5D">
              <w:rPr>
                <w:rFonts w:ascii="Candara" w:eastAsia="Times New Roman" w:hAnsi="Candara" w:cs="Arial"/>
                <w:lang w:bidi="ar-SA"/>
              </w:rPr>
              <w:t xml:space="preserve">aktivno sluša izlaganja učenika i uključuje se u razgovor </w:t>
            </w:r>
          </w:p>
          <w:p w:rsidR="00B3303A" w:rsidRPr="00572F5D" w:rsidRDefault="00572F5D" w:rsidP="009A295B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572F5D">
              <w:rPr>
                <w:rFonts w:ascii="Candara" w:hAnsi="Candara"/>
              </w:rPr>
              <w:t>–</w:t>
            </w:r>
            <w:r w:rsidR="009A295B" w:rsidRPr="00572F5D">
              <w:rPr>
                <w:rFonts w:ascii="Candara" w:hAnsi="Candara"/>
              </w:rPr>
              <w:t xml:space="preserve"> iznosi svoje mišljenje</w:t>
            </w:r>
            <w:r>
              <w:rPr>
                <w:rFonts w:ascii="Candara" w:hAnsi="Candara"/>
              </w:rPr>
              <w:t xml:space="preserve"> </w:t>
            </w:r>
            <w:r w:rsidR="009A295B" w:rsidRPr="00572F5D">
              <w:rPr>
                <w:rFonts w:ascii="Candara" w:hAnsi="Candara"/>
              </w:rPr>
              <w:t>potaknut pitanjima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6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572F5D" w:rsidP="009A295B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highlight w:val="yellow"/>
                <w:lang w:eastAsia="hr-HR" w:bidi="ar-SA"/>
              </w:rPr>
            </w:pPr>
            <w:r w:rsidRPr="00572F5D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>–</w:t>
            </w:r>
            <w:r w:rsidR="0027439A" w:rsidRPr="00572F5D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27439A" w:rsidRPr="00572F5D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9A295B" w:rsidRPr="00572F5D">
              <w:rPr>
                <w:rFonts w:ascii="Candara" w:eastAsia="Times New Roman" w:hAnsi="Candara" w:cs="Open Sans"/>
                <w:bCs/>
                <w:lang w:eastAsia="hr-HR" w:bidi="ar-SA"/>
              </w:rPr>
              <w:t>i samovrednovanje uspješnosti u rješavanju zadataka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  <w:r w:rsidR="0027439A" w:rsidRPr="00572F5D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</w:p>
        </w:tc>
      </w:tr>
      <w:tr w:rsidR="0027439A" w:rsidRPr="00572F5D" w:rsidTr="00572F5D"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</w:t>
            </w:r>
          </w:p>
          <w:p w:rsidR="00487E20" w:rsidRPr="00572F5D" w:rsidRDefault="00640004" w:rsidP="00487E20">
            <w:pPr>
              <w:spacing w:after="0"/>
              <w:jc w:val="center"/>
              <w:rPr>
                <w:rFonts w:ascii="Candara" w:hAnsi="Candara" w:cs="Arial"/>
                <w:b/>
                <w:color w:val="000000"/>
              </w:rPr>
            </w:pPr>
            <w:r w:rsidRPr="00572F5D">
              <w:rPr>
                <w:rFonts w:ascii="Candara" w:hAnsi="Candara" w:cs="Arial"/>
                <w:b/>
                <w:color w:val="000000"/>
              </w:rPr>
              <w:t>Opis osobe</w:t>
            </w:r>
          </w:p>
          <w:p w:rsidR="00487E20" w:rsidRPr="00572F5D" w:rsidRDefault="00487E20" w:rsidP="00487E20">
            <w:pPr>
              <w:spacing w:after="0"/>
              <w:rPr>
                <w:rFonts w:ascii="Candara" w:hAnsi="Candara" w:cs="Arial"/>
                <w:color w:val="000000"/>
              </w:rPr>
            </w:pPr>
          </w:p>
          <w:p w:rsidR="004E187C" w:rsidRPr="00572F5D" w:rsidRDefault="00640004" w:rsidP="00487E20">
            <w:pPr>
              <w:spacing w:after="0"/>
              <w:rPr>
                <w:rFonts w:ascii="Candara" w:hAnsi="Candara"/>
              </w:rPr>
            </w:pPr>
            <w:r w:rsidRPr="00572F5D">
              <w:rPr>
                <w:rFonts w:ascii="Candara" w:hAnsi="Candara"/>
                <w:b/>
              </w:rPr>
              <w:t>Opisivanje</w:t>
            </w:r>
            <w:r w:rsidR="009A295B" w:rsidRPr="00572F5D">
              <w:rPr>
                <w:rFonts w:ascii="Candara" w:hAnsi="Candara"/>
              </w:rPr>
              <w:t xml:space="preserve"> </w:t>
            </w:r>
            <w:r w:rsidR="009A295B" w:rsidRPr="00572F5D">
              <w:rPr>
                <w:rFonts w:ascii="Candara" w:hAnsi="Candara"/>
              </w:rPr>
              <w:sym w:font="Symbol" w:char="F02D"/>
            </w:r>
            <w:r w:rsidR="009A295B" w:rsidRPr="00572F5D">
              <w:rPr>
                <w:rFonts w:ascii="Candara" w:hAnsi="Candara"/>
              </w:rPr>
              <w:t xml:space="preserve"> </w:t>
            </w:r>
            <w:r w:rsidRPr="00572F5D">
              <w:rPr>
                <w:rFonts w:ascii="Candara" w:hAnsi="Candara"/>
              </w:rPr>
              <w:t>predočavanje kako netko ili nešto izgleda</w:t>
            </w:r>
            <w:r w:rsidR="009A295B" w:rsidRPr="00572F5D">
              <w:rPr>
                <w:rFonts w:ascii="Candara" w:hAnsi="Candara"/>
              </w:rPr>
              <w:t>.</w:t>
            </w:r>
          </w:p>
          <w:p w:rsidR="009A295B" w:rsidRPr="00572F5D" w:rsidRDefault="009A295B" w:rsidP="00487E20">
            <w:pPr>
              <w:spacing w:after="0"/>
              <w:rPr>
                <w:rFonts w:ascii="Candara" w:hAnsi="Candara"/>
              </w:rPr>
            </w:pPr>
          </w:p>
          <w:p w:rsidR="009B67B3" w:rsidRPr="00572F5D" w:rsidRDefault="003F1FF5" w:rsidP="009B67B3">
            <w:pPr>
              <w:tabs>
                <w:tab w:val="left" w:pos="1276"/>
                <w:tab w:val="left" w:pos="4253"/>
                <w:tab w:val="left" w:pos="7371"/>
              </w:tabs>
              <w:spacing w:after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  <w:noProof/>
                <w:lang w:eastAsia="hr-H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0.95pt;margin-top:9pt;width:19.8pt;height:12.3pt;flip:y;z-index:251658240" o:connectortype="straight">
                  <v:stroke endarrow="block"/>
                </v:shape>
              </w:pict>
            </w:r>
            <w:r w:rsidR="00640004" w:rsidRPr="00572F5D">
              <w:rPr>
                <w:rFonts w:ascii="Candara" w:hAnsi="Candara" w:cs="Calibri"/>
              </w:rPr>
              <w:t xml:space="preserve">                      </w:t>
            </w:r>
            <w:r w:rsidR="00640004" w:rsidRPr="00572F5D">
              <w:rPr>
                <w:rFonts w:ascii="Candara" w:hAnsi="Candara" w:cs="Calibri"/>
                <w:b/>
              </w:rPr>
              <w:t>subjektivni opis</w:t>
            </w:r>
            <w:r w:rsidR="00640004" w:rsidRPr="00572F5D">
              <w:rPr>
                <w:rFonts w:ascii="Candara" w:hAnsi="Candara" w:cs="Calibri"/>
              </w:rPr>
              <w:t xml:space="preserve"> (slikovit, uključen doživljaj i osjećaji)</w:t>
            </w:r>
          </w:p>
          <w:p w:rsidR="00935C63" w:rsidRPr="00572F5D" w:rsidRDefault="003F1FF5" w:rsidP="00640004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ar-SA"/>
              </w:rPr>
              <w:pict>
                <v:shape id="_x0000_s1027" type="#_x0000_t32" style="position:absolute;margin-left:30.95pt;margin-top:12.45pt;width:18pt;height:10pt;z-index:251659264" o:connectortype="straight">
                  <v:stroke endarrow="block"/>
                </v:shape>
              </w:pict>
            </w:r>
            <w:r w:rsidR="00640004" w:rsidRPr="00572F5D">
              <w:rPr>
                <w:rFonts w:ascii="Candara" w:hAnsi="Candara"/>
              </w:rPr>
              <w:t xml:space="preserve">OPIS </w:t>
            </w:r>
          </w:p>
          <w:p w:rsidR="00640004" w:rsidRPr="00572F5D" w:rsidRDefault="00640004" w:rsidP="00640004">
            <w:pPr>
              <w:spacing w:after="0"/>
              <w:rPr>
                <w:rFonts w:ascii="Candara" w:hAnsi="Candara"/>
              </w:rPr>
            </w:pPr>
            <w:r w:rsidRPr="00572F5D">
              <w:rPr>
                <w:rFonts w:ascii="Candara" w:hAnsi="Candara"/>
              </w:rPr>
              <w:t xml:space="preserve">                      </w:t>
            </w:r>
            <w:r w:rsidRPr="00572F5D">
              <w:rPr>
                <w:rFonts w:ascii="Candara" w:hAnsi="Candara"/>
                <w:b/>
              </w:rPr>
              <w:t>objektivni opis</w:t>
            </w:r>
            <w:r w:rsidRPr="00572F5D">
              <w:rPr>
                <w:rFonts w:ascii="Candara" w:hAnsi="Candara"/>
              </w:rPr>
              <w:t xml:space="preserve"> (točan, precizan, bez slikovitih pojedinosti)</w:t>
            </w:r>
          </w:p>
          <w:p w:rsidR="00640004" w:rsidRPr="00572F5D" w:rsidRDefault="00640004" w:rsidP="00640004">
            <w:pPr>
              <w:spacing w:after="0"/>
              <w:rPr>
                <w:rFonts w:ascii="Candara" w:hAnsi="Candara"/>
              </w:rPr>
            </w:pPr>
          </w:p>
          <w:p w:rsidR="00640004" w:rsidRPr="00572F5D" w:rsidRDefault="00640004" w:rsidP="00640004">
            <w:pPr>
              <w:spacing w:after="0"/>
              <w:rPr>
                <w:rFonts w:ascii="Candara" w:hAnsi="Candara"/>
              </w:rPr>
            </w:pPr>
            <w:r w:rsidRPr="00572F5D">
              <w:rPr>
                <w:rFonts w:ascii="Candara" w:hAnsi="Candara"/>
                <w:b/>
              </w:rPr>
              <w:t>Plan opisa:</w:t>
            </w:r>
            <w:r w:rsidRPr="00572F5D">
              <w:rPr>
                <w:rFonts w:ascii="Candara" w:hAnsi="Candara"/>
              </w:rPr>
              <w:t xml:space="preserve"> od općenitoga prema pojedinačnomu, odozgo prema dolje,</w:t>
            </w:r>
          </w:p>
          <w:p w:rsidR="00640004" w:rsidRPr="00572F5D" w:rsidRDefault="00640004" w:rsidP="00640004">
            <w:pPr>
              <w:spacing w:after="0"/>
              <w:rPr>
                <w:rFonts w:ascii="Candara" w:hAnsi="Candara"/>
              </w:rPr>
            </w:pPr>
            <w:r w:rsidRPr="00572F5D">
              <w:rPr>
                <w:rFonts w:ascii="Candara" w:hAnsi="Candara"/>
              </w:rPr>
              <w:t xml:space="preserve">                      od uočljivijih detalja prema manje uočljivima.</w:t>
            </w:r>
          </w:p>
          <w:p w:rsidR="00640004" w:rsidRPr="00572F5D" w:rsidRDefault="00640004" w:rsidP="00640004">
            <w:pPr>
              <w:spacing w:after="0"/>
              <w:rPr>
                <w:rFonts w:ascii="Candara" w:hAnsi="Candara"/>
              </w:rPr>
            </w:pPr>
          </w:p>
        </w:tc>
      </w:tr>
      <w:tr w:rsidR="0027439A" w:rsidRPr="00572F5D" w:rsidTr="00572F5D">
        <w:trPr>
          <w:trHeight w:val="57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572F5D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572F5D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Hrvatski bez granica 5 </w:t>
            </w:r>
            <w:r w:rsidRPr="00572F5D">
              <w:rPr>
                <w:rFonts w:ascii="Candara" w:eastAsia="Times New Roman" w:hAnsi="Candara"/>
                <w:bCs/>
                <w:lang w:eastAsia="hr-HR" w:bidi="ar-SA"/>
              </w:rPr>
              <w:t xml:space="preserve">(tiskani i digitalni), </w:t>
            </w:r>
            <w:r w:rsidR="004E187C" w:rsidRPr="00572F5D">
              <w:rPr>
                <w:rFonts w:ascii="Candara" w:eastAsia="Times New Roman" w:hAnsi="Candara"/>
                <w:bCs/>
                <w:lang w:eastAsia="hr-HR" w:bidi="ar-SA"/>
              </w:rPr>
              <w:t xml:space="preserve">radna bilježnica </w:t>
            </w:r>
            <w:r w:rsidR="004E187C" w:rsidRPr="00572F5D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Hrvatski bez granica 5, </w:t>
            </w:r>
            <w:r w:rsidRPr="00572F5D">
              <w:rPr>
                <w:rFonts w:ascii="Candara" w:eastAsia="Times New Roman" w:hAnsi="Candara"/>
                <w:bCs/>
                <w:lang w:eastAsia="hr-HR" w:bidi="ar-SA"/>
              </w:rPr>
              <w:t>učeničke bilježnice, ploča, računalo, projektor</w:t>
            </w:r>
          </w:p>
        </w:tc>
      </w:tr>
      <w:tr w:rsidR="0027439A" w:rsidRPr="00572F5D" w:rsidTr="00572F5D">
        <w:trPr>
          <w:trHeight w:val="595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 w:rsidRPr="00572F5D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r w:rsidR="008130D0" w:rsidRPr="00572F5D">
              <w:rPr>
                <w:rFonts w:ascii="Candara" w:eastAsia="Times New Roman" w:hAnsi="Candara"/>
                <w:bCs/>
                <w:lang w:eastAsia="hr-HR" w:bidi="ar-SA"/>
              </w:rPr>
              <w:t>Visinko, Karol</w:t>
            </w:r>
            <w:r w:rsidR="008E3591" w:rsidRPr="00572F5D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r w:rsidR="008E3591" w:rsidRPr="00572F5D">
              <w:rPr>
                <w:rFonts w:ascii="Candara" w:hAnsi="Candara" w:cs="Arial"/>
                <w:i/>
                <w:shd w:val="clear" w:color="auto" w:fill="FFFFFF"/>
              </w:rPr>
              <w:t>Jezično izražavanje u nastavi hrvatskoga jezika: pisanje</w:t>
            </w:r>
          </w:p>
        </w:tc>
      </w:tr>
      <w:tr w:rsidR="0027439A" w:rsidRPr="00572F5D" w:rsidTr="00572F5D">
        <w:trPr>
          <w:trHeight w:val="1031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572F5D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72F5D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35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F5D" w:rsidRPr="00572F5D" w:rsidRDefault="009A295B" w:rsidP="001D5228">
            <w:pPr>
              <w:pStyle w:val="Default"/>
              <w:rPr>
                <w:rFonts w:ascii="Candara" w:eastAsia="Times New Roman" w:hAnsi="Candara" w:cs="Calibri"/>
                <w:b/>
                <w:color w:val="auto"/>
                <w:sz w:val="22"/>
                <w:szCs w:val="22"/>
                <w:lang w:bidi="en-US"/>
              </w:rPr>
            </w:pPr>
            <w:r w:rsidRPr="00572F5D">
              <w:rPr>
                <w:rFonts w:ascii="Candara" w:eastAsia="Times New Roman" w:hAnsi="Candara" w:cs="Calibri"/>
                <w:b/>
                <w:color w:val="auto"/>
                <w:sz w:val="22"/>
                <w:szCs w:val="22"/>
                <w:lang w:bidi="en-US"/>
              </w:rPr>
              <w:t xml:space="preserve">Uporaba informacijsko-komunikacijske tehnologije: </w:t>
            </w:r>
          </w:p>
          <w:p w:rsidR="001D5228" w:rsidRPr="00572F5D" w:rsidRDefault="00572F5D" w:rsidP="001D522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53E5C">
              <w:rPr>
                <w:rFonts w:ascii="Candara" w:hAnsi="Candara" w:cs="Arial"/>
                <w:sz w:val="22"/>
                <w:szCs w:val="22"/>
              </w:rPr>
              <w:t>–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9A295B" w:rsidRPr="00572F5D">
              <w:rPr>
                <w:rFonts w:ascii="Candara" w:eastAsia="Times New Roman" w:hAnsi="Candara" w:cs="Calibri"/>
                <w:color w:val="auto"/>
                <w:sz w:val="22"/>
                <w:szCs w:val="22"/>
                <w:lang w:bidi="en-US"/>
              </w:rPr>
              <w:t>odabire odgovarajuću digitalnu tehnologiju za izvršavanje zadatka.</w:t>
            </w:r>
          </w:p>
        </w:tc>
      </w:tr>
    </w:tbl>
    <w:p w:rsidR="0027439A" w:rsidRPr="00572F5D" w:rsidRDefault="0027439A" w:rsidP="0027439A">
      <w:pPr>
        <w:suppressAutoHyphens/>
        <w:autoSpaceDN w:val="0"/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D5228" w:rsidRPr="00572F5D" w:rsidRDefault="001D5228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572F5D" w:rsidRDefault="009A295B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572F5D">
        <w:rPr>
          <w:rFonts w:ascii="Candara" w:eastAsia="Calibri" w:hAnsi="Candara" w:cs="Arial"/>
          <w:b/>
        </w:rPr>
        <w:t>Pri</w:t>
      </w:r>
      <w:r w:rsidR="00CA420E" w:rsidRPr="00572F5D">
        <w:rPr>
          <w:rFonts w:ascii="Candara" w:eastAsia="Calibri" w:hAnsi="Candara" w:cs="Arial"/>
          <w:b/>
        </w:rPr>
        <w:t>log 1.</w:t>
      </w:r>
      <w:r w:rsidR="00CA420E" w:rsidRPr="00572F5D">
        <w:rPr>
          <w:rFonts w:ascii="Candara" w:eastAsia="Calibri" w:hAnsi="Candara" w:cs="Arial"/>
        </w:rPr>
        <w:t xml:space="preserve"> </w:t>
      </w:r>
    </w:p>
    <w:p w:rsidR="001D5228" w:rsidRPr="00572F5D" w:rsidRDefault="00CA420E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572F5D">
        <w:rPr>
          <w:rFonts w:ascii="Candara" w:eastAsia="Calibri" w:hAnsi="Candara" w:cs="Arial"/>
        </w:rPr>
        <w:t>Tablica za vrednovanje (</w:t>
      </w:r>
      <w:r w:rsidR="009A295B" w:rsidRPr="00572F5D">
        <w:rPr>
          <w:rFonts w:ascii="Candara" w:eastAsia="Calibri" w:hAnsi="Candara" w:cs="Arial"/>
        </w:rPr>
        <w:t>samovrednovanje</w:t>
      </w:r>
      <w:r w:rsidRPr="00572F5D">
        <w:rPr>
          <w:rFonts w:ascii="Candara" w:eastAsia="Calibri" w:hAnsi="Candara" w:cs="Arial"/>
        </w:rPr>
        <w:t>)</w:t>
      </w:r>
      <w:r w:rsidR="00640004" w:rsidRPr="00572F5D">
        <w:rPr>
          <w:rFonts w:ascii="Candara" w:eastAsia="Calibri" w:hAnsi="Candara" w:cs="Arial"/>
        </w:rPr>
        <w:t xml:space="preserve"> opisa</w:t>
      </w:r>
    </w:p>
    <w:p w:rsidR="009A295B" w:rsidRPr="00572F5D" w:rsidRDefault="009A295B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984"/>
        <w:gridCol w:w="1665"/>
      </w:tblGrid>
      <w:tr w:rsidR="009A4302" w:rsidRPr="00572F5D" w:rsidTr="009A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A4302" w:rsidRPr="00572F5D" w:rsidRDefault="009A4302" w:rsidP="0027439A">
            <w:pPr>
              <w:suppressAutoHyphens/>
              <w:autoSpaceDN w:val="0"/>
              <w:rPr>
                <w:rFonts w:ascii="Candara" w:eastAsia="Calibri" w:hAnsi="Candara" w:cs="Arial"/>
              </w:rPr>
            </w:pPr>
          </w:p>
        </w:tc>
        <w:tc>
          <w:tcPr>
            <w:tcW w:w="1985" w:type="dxa"/>
          </w:tcPr>
          <w:p w:rsidR="009A4302" w:rsidRPr="00572F5D" w:rsidRDefault="009A4302" w:rsidP="009A4302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sym w:font="Wingdings" w:char="F04C"/>
            </w:r>
          </w:p>
        </w:tc>
        <w:tc>
          <w:tcPr>
            <w:tcW w:w="1984" w:type="dxa"/>
          </w:tcPr>
          <w:p w:rsidR="009A4302" w:rsidRPr="00572F5D" w:rsidRDefault="009A4302" w:rsidP="009A4302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sym w:font="Wingdings" w:char="F04B"/>
            </w:r>
          </w:p>
        </w:tc>
        <w:tc>
          <w:tcPr>
            <w:tcW w:w="1665" w:type="dxa"/>
          </w:tcPr>
          <w:p w:rsidR="009A4302" w:rsidRPr="00572F5D" w:rsidRDefault="009A4302" w:rsidP="009A4302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sym w:font="Wingdings" w:char="F04A"/>
            </w:r>
          </w:p>
        </w:tc>
      </w:tr>
      <w:tr w:rsidR="009A4302" w:rsidRPr="00572F5D" w:rsidTr="009A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A4302" w:rsidRPr="00572F5D" w:rsidRDefault="00640004" w:rsidP="00935C63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t>Iz opisa je vidljivo da razlikuje subjektivni od objektivnoga opisa osobe</w:t>
            </w:r>
            <w:r w:rsidR="00935C63" w:rsidRPr="00572F5D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985" w:type="dxa"/>
          </w:tcPr>
          <w:p w:rsidR="009A4302" w:rsidRPr="00572F5D" w:rsidRDefault="009A4302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9A4302" w:rsidRPr="00572F5D" w:rsidRDefault="009A4302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9A4302" w:rsidRPr="00572F5D" w:rsidRDefault="009A4302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9A4302" w:rsidRPr="00572F5D" w:rsidTr="009A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A4302" w:rsidRPr="00572F5D" w:rsidRDefault="00640004" w:rsidP="00935C63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t>Pridržava se plana opisa i osobu opisuje prema zadanim smjernicama.</w:t>
            </w:r>
          </w:p>
        </w:tc>
        <w:tc>
          <w:tcPr>
            <w:tcW w:w="1985" w:type="dxa"/>
          </w:tcPr>
          <w:p w:rsidR="009A4302" w:rsidRPr="00572F5D" w:rsidRDefault="009A4302" w:rsidP="0027439A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9A4302" w:rsidRPr="00572F5D" w:rsidRDefault="009A4302" w:rsidP="0027439A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9A4302" w:rsidRPr="00572F5D" w:rsidRDefault="009A4302" w:rsidP="0027439A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9A4302" w:rsidRPr="00572F5D" w:rsidTr="009A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A4302" w:rsidRPr="00572F5D" w:rsidRDefault="00640004" w:rsidP="0027439A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t>Piše uredno i čitljivo.</w:t>
            </w:r>
          </w:p>
        </w:tc>
        <w:tc>
          <w:tcPr>
            <w:tcW w:w="1985" w:type="dxa"/>
          </w:tcPr>
          <w:p w:rsidR="009A4302" w:rsidRPr="00572F5D" w:rsidRDefault="009A4302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9A4302" w:rsidRPr="00572F5D" w:rsidRDefault="009A4302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9A4302" w:rsidRPr="00572F5D" w:rsidRDefault="009A4302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9A4302" w:rsidRPr="00572F5D" w:rsidTr="009A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A4302" w:rsidRPr="00572F5D" w:rsidRDefault="00640004" w:rsidP="00935C63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t>Opis je oblikovan u sastavak trodijelne strukture. Ulomci su označeni uvlačenjem retka.</w:t>
            </w:r>
          </w:p>
        </w:tc>
        <w:tc>
          <w:tcPr>
            <w:tcW w:w="1985" w:type="dxa"/>
          </w:tcPr>
          <w:p w:rsidR="009A4302" w:rsidRPr="00572F5D" w:rsidRDefault="009A4302" w:rsidP="0027439A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9A4302" w:rsidRPr="00572F5D" w:rsidRDefault="009A4302" w:rsidP="0027439A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9A4302" w:rsidRPr="00572F5D" w:rsidRDefault="009A4302" w:rsidP="0027439A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640004" w:rsidRPr="00572F5D" w:rsidTr="009A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40004" w:rsidRPr="00572F5D" w:rsidRDefault="00CA420E" w:rsidP="00935C63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t>Sastavak je pravopisno točan.</w:t>
            </w:r>
          </w:p>
        </w:tc>
        <w:tc>
          <w:tcPr>
            <w:tcW w:w="1985" w:type="dxa"/>
          </w:tcPr>
          <w:p w:rsidR="00640004" w:rsidRPr="00572F5D" w:rsidRDefault="00640004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640004" w:rsidRPr="00572F5D" w:rsidRDefault="00640004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640004" w:rsidRPr="00572F5D" w:rsidRDefault="00640004" w:rsidP="0027439A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</w:tbl>
    <w:p w:rsidR="009A295B" w:rsidRPr="00572F5D" w:rsidRDefault="009A295B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1D5228" w:rsidRPr="00572F5D" w:rsidRDefault="001D5228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4D5B1C" w:rsidRPr="00572F5D" w:rsidRDefault="009A4302">
      <w:pPr>
        <w:rPr>
          <w:rFonts w:ascii="Candara" w:hAnsi="Candara"/>
        </w:rPr>
      </w:pPr>
      <w:r w:rsidRPr="00572F5D">
        <w:rPr>
          <w:rFonts w:ascii="Candara" w:hAnsi="Candara"/>
        </w:rPr>
        <w:sym w:font="Wingdings" w:char="F04C"/>
      </w:r>
      <w:r w:rsidRPr="00572F5D">
        <w:rPr>
          <w:rFonts w:ascii="Candara" w:hAnsi="Candara"/>
        </w:rPr>
        <w:t xml:space="preserve"> </w:t>
      </w:r>
      <w:r w:rsidR="00572F5D" w:rsidRPr="00572F5D">
        <w:rPr>
          <w:rFonts w:ascii="Candara" w:hAnsi="Candara"/>
        </w:rPr>
        <w:t>–</w:t>
      </w:r>
      <w:r w:rsidRPr="00572F5D">
        <w:rPr>
          <w:rFonts w:ascii="Candara" w:hAnsi="Candara"/>
        </w:rPr>
        <w:t xml:space="preserve"> još uvijek </w:t>
      </w:r>
      <w:r w:rsidR="00CA420E" w:rsidRPr="00572F5D">
        <w:rPr>
          <w:rFonts w:ascii="Candara" w:hAnsi="Candara"/>
        </w:rPr>
        <w:t>nije</w:t>
      </w:r>
      <w:r w:rsidRPr="00572F5D">
        <w:rPr>
          <w:rFonts w:ascii="Candara" w:hAnsi="Candara"/>
        </w:rPr>
        <w:t xml:space="preserve"> svladao</w:t>
      </w:r>
      <w:r w:rsidR="00CA420E" w:rsidRPr="00572F5D">
        <w:rPr>
          <w:rFonts w:ascii="Candara" w:hAnsi="Candara"/>
        </w:rPr>
        <w:t xml:space="preserve"> </w:t>
      </w:r>
      <w:r w:rsidRPr="00572F5D">
        <w:rPr>
          <w:rFonts w:ascii="Candara" w:hAnsi="Candara"/>
        </w:rPr>
        <w:t>/</w:t>
      </w:r>
      <w:r w:rsidR="00CA420E" w:rsidRPr="00572F5D">
        <w:rPr>
          <w:rFonts w:ascii="Candara" w:hAnsi="Candara"/>
        </w:rPr>
        <w:t xml:space="preserve"> nije svladala, ali trudi</w:t>
      </w:r>
      <w:r w:rsidRPr="00572F5D">
        <w:rPr>
          <w:rFonts w:ascii="Candara" w:hAnsi="Candara"/>
        </w:rPr>
        <w:t xml:space="preserve"> se</w:t>
      </w:r>
    </w:p>
    <w:p w:rsidR="009A4302" w:rsidRPr="00572F5D" w:rsidRDefault="009A4302">
      <w:pPr>
        <w:rPr>
          <w:rFonts w:ascii="Candara" w:hAnsi="Candara"/>
        </w:rPr>
      </w:pPr>
      <w:r w:rsidRPr="00572F5D">
        <w:rPr>
          <w:rFonts w:ascii="Candara" w:hAnsi="Candara"/>
        </w:rPr>
        <w:sym w:font="Wingdings" w:char="F04B"/>
      </w:r>
      <w:r w:rsidRPr="00572F5D">
        <w:rPr>
          <w:rFonts w:ascii="Candara" w:hAnsi="Candara"/>
        </w:rPr>
        <w:t xml:space="preserve"> </w:t>
      </w:r>
      <w:r w:rsidR="00572F5D" w:rsidRPr="00572F5D">
        <w:rPr>
          <w:rFonts w:ascii="Candara" w:hAnsi="Candara"/>
        </w:rPr>
        <w:t>–</w:t>
      </w:r>
      <w:r w:rsidRPr="00572F5D">
        <w:rPr>
          <w:rFonts w:ascii="Candara" w:hAnsi="Candara"/>
        </w:rPr>
        <w:t xml:space="preserve"> uspijeva, ali ne u potpunosti</w:t>
      </w:r>
    </w:p>
    <w:p w:rsidR="009A4302" w:rsidRPr="00572F5D" w:rsidRDefault="009A4302">
      <w:pPr>
        <w:rPr>
          <w:rFonts w:ascii="Candara" w:hAnsi="Candara"/>
        </w:rPr>
      </w:pPr>
      <w:r w:rsidRPr="00572F5D">
        <w:rPr>
          <w:rFonts w:ascii="Candara" w:hAnsi="Candara"/>
        </w:rPr>
        <w:sym w:font="Wingdings" w:char="F04A"/>
      </w:r>
      <w:r w:rsidR="00CA420E" w:rsidRPr="00572F5D">
        <w:rPr>
          <w:rFonts w:ascii="Candara" w:hAnsi="Candara"/>
        </w:rPr>
        <w:t xml:space="preserve"> </w:t>
      </w:r>
      <w:r w:rsidR="00572F5D" w:rsidRPr="00572F5D">
        <w:rPr>
          <w:rFonts w:ascii="Candara" w:hAnsi="Candara"/>
        </w:rPr>
        <w:t>–</w:t>
      </w:r>
      <w:r w:rsidR="00CA420E" w:rsidRPr="00572F5D">
        <w:rPr>
          <w:rFonts w:ascii="Candara" w:hAnsi="Candara"/>
        </w:rPr>
        <w:t xml:space="preserve"> uspješan</w:t>
      </w:r>
      <w:r w:rsidRPr="00572F5D">
        <w:rPr>
          <w:rFonts w:ascii="Candara" w:hAnsi="Candara"/>
        </w:rPr>
        <w:t xml:space="preserve"> </w:t>
      </w:r>
      <w:r w:rsidR="00CA420E" w:rsidRPr="00572F5D">
        <w:rPr>
          <w:rFonts w:ascii="Candara" w:hAnsi="Candara"/>
        </w:rPr>
        <w:t xml:space="preserve">je </w:t>
      </w:r>
      <w:r w:rsidRPr="00572F5D">
        <w:rPr>
          <w:rFonts w:ascii="Candara" w:hAnsi="Candara"/>
        </w:rPr>
        <w:t>/</w:t>
      </w:r>
      <w:r w:rsidR="00CA420E" w:rsidRPr="00572F5D">
        <w:rPr>
          <w:rFonts w:ascii="Candara" w:hAnsi="Candara"/>
        </w:rPr>
        <w:t xml:space="preserve"> </w:t>
      </w:r>
      <w:r w:rsidRPr="00572F5D">
        <w:rPr>
          <w:rFonts w:ascii="Candara" w:hAnsi="Candara"/>
        </w:rPr>
        <w:t xml:space="preserve">uspješna </w:t>
      </w:r>
      <w:r w:rsidR="00CA420E" w:rsidRPr="00572F5D">
        <w:rPr>
          <w:rFonts w:ascii="Candara" w:hAnsi="Candara"/>
        </w:rPr>
        <w:t>je</w:t>
      </w:r>
      <w:r w:rsidRPr="00572F5D">
        <w:rPr>
          <w:rFonts w:ascii="Candara" w:hAnsi="Candara"/>
        </w:rPr>
        <w:t xml:space="preserve"> u izvršavanju zadatka</w:t>
      </w:r>
    </w:p>
    <w:sectPr w:rsidR="009A4302" w:rsidRPr="00572F5D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368E3647"/>
    <w:multiLevelType w:val="hybridMultilevel"/>
    <w:tmpl w:val="DC647016"/>
    <w:lvl w:ilvl="0" w:tplc="7DA6DA52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548DD4" w:themeColor="text2" w:themeTint="99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2661207"/>
    <w:multiLevelType w:val="hybridMultilevel"/>
    <w:tmpl w:val="A3208F4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03470"/>
    <w:multiLevelType w:val="hybridMultilevel"/>
    <w:tmpl w:val="DAD6D5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607E0211"/>
    <w:multiLevelType w:val="multilevel"/>
    <w:tmpl w:val="2F30A4D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39A"/>
    <w:rsid w:val="001D5228"/>
    <w:rsid w:val="0027439A"/>
    <w:rsid w:val="00282C52"/>
    <w:rsid w:val="002912B5"/>
    <w:rsid w:val="002B1C49"/>
    <w:rsid w:val="002F5581"/>
    <w:rsid w:val="00312B98"/>
    <w:rsid w:val="00313764"/>
    <w:rsid w:val="00316F2A"/>
    <w:rsid w:val="003756EE"/>
    <w:rsid w:val="003F1FF5"/>
    <w:rsid w:val="003F24FC"/>
    <w:rsid w:val="003F7FD3"/>
    <w:rsid w:val="0043369B"/>
    <w:rsid w:val="00487E20"/>
    <w:rsid w:val="00497229"/>
    <w:rsid w:val="004A7124"/>
    <w:rsid w:val="004D5B1C"/>
    <w:rsid w:val="004E187C"/>
    <w:rsid w:val="00572F5D"/>
    <w:rsid w:val="005C4895"/>
    <w:rsid w:val="005E2CC7"/>
    <w:rsid w:val="005F23CD"/>
    <w:rsid w:val="00640004"/>
    <w:rsid w:val="0065728D"/>
    <w:rsid w:val="00716BC9"/>
    <w:rsid w:val="007536FB"/>
    <w:rsid w:val="00754A64"/>
    <w:rsid w:val="00775DE7"/>
    <w:rsid w:val="007D448D"/>
    <w:rsid w:val="007D5A87"/>
    <w:rsid w:val="007D73F7"/>
    <w:rsid w:val="007D7CB2"/>
    <w:rsid w:val="008130D0"/>
    <w:rsid w:val="00817ED4"/>
    <w:rsid w:val="00823825"/>
    <w:rsid w:val="008A0631"/>
    <w:rsid w:val="008E3591"/>
    <w:rsid w:val="008E7987"/>
    <w:rsid w:val="00921ABB"/>
    <w:rsid w:val="00935C63"/>
    <w:rsid w:val="00945987"/>
    <w:rsid w:val="009A295B"/>
    <w:rsid w:val="009A4302"/>
    <w:rsid w:val="009B1EC4"/>
    <w:rsid w:val="009B5363"/>
    <w:rsid w:val="009B67B3"/>
    <w:rsid w:val="00A01721"/>
    <w:rsid w:val="00AA4896"/>
    <w:rsid w:val="00AA7B71"/>
    <w:rsid w:val="00AC3559"/>
    <w:rsid w:val="00B262B9"/>
    <w:rsid w:val="00B3303A"/>
    <w:rsid w:val="00B456A0"/>
    <w:rsid w:val="00BA21E4"/>
    <w:rsid w:val="00BD3DE0"/>
    <w:rsid w:val="00C0797E"/>
    <w:rsid w:val="00C4038F"/>
    <w:rsid w:val="00CA420E"/>
    <w:rsid w:val="00D164AA"/>
    <w:rsid w:val="00D26EF4"/>
    <w:rsid w:val="00D751C7"/>
    <w:rsid w:val="00DD762D"/>
    <w:rsid w:val="00DE4F11"/>
    <w:rsid w:val="00DF2EA2"/>
    <w:rsid w:val="00E00053"/>
    <w:rsid w:val="00E50498"/>
    <w:rsid w:val="00E673C1"/>
    <w:rsid w:val="00E71F44"/>
    <w:rsid w:val="00E85826"/>
    <w:rsid w:val="00EC1294"/>
    <w:rsid w:val="00EC40AB"/>
    <w:rsid w:val="00EC4FA1"/>
    <w:rsid w:val="00F6468A"/>
    <w:rsid w:val="00F84191"/>
    <w:rsid w:val="00FA1BAF"/>
    <w:rsid w:val="00FB1867"/>
    <w:rsid w:val="00FB47FC"/>
    <w:rsid w:val="00FD536E"/>
    <w:rsid w:val="00FD753A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5B9B6F99-72AA-4B57-B2FA-D4AFF62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9A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439A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27439A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5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59"/>
    <w:rsid w:val="009A4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mnatablicareetke5-isticanje51">
    <w:name w:val="Tamna tablica rešetke 5 - isticanje 51"/>
    <w:basedOn w:val="TableNormal"/>
    <w:uiPriority w:val="50"/>
    <w:rsid w:val="009A43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7</cp:revision>
  <dcterms:created xsi:type="dcterms:W3CDTF">2019-07-11T18:12:00Z</dcterms:created>
  <dcterms:modified xsi:type="dcterms:W3CDTF">2019-07-16T14:32:00Z</dcterms:modified>
</cp:coreProperties>
</file>